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EastAsia" w:hAnsiTheme="minorHAnsi" w:cstheme="minorBidi"/>
          <w:b w:val="0"/>
          <w:bCs w:val="0"/>
          <w:color w:val="auto"/>
          <w:sz w:val="2"/>
          <w:szCs w:val="2"/>
        </w:rPr>
        <w:id w:val="89512093"/>
        <w:lock w:val="sdtContentLocked"/>
        <w:group/>
      </w:sdtPr>
      <w:sdtEndPr/>
      <w:sdtContent>
        <w:sdt>
          <w:sdtPr>
            <w:alias w:val="Post Title"/>
            <w:id w:val="89512082"/>
            <w:placeholder>
              <w:docPart w:val="89512082"/>
            </w:placeholder>
            <w:dataBinding w:xpath="/ns0:BlogPostInfo/ns0:PostTitle" w:storeItemID="{5F329CAD-B019-4FA6-9FEF-74898909AD20}"/>
            <w:text/>
          </w:sdtPr>
          <w:sdtEndPr/>
          <w:sdtContent>
            <w:p w:rsidR="009A5970" w:rsidRDefault="00F43F0F">
              <w:pPr>
                <w:pStyle w:val="Publishwithline"/>
              </w:pPr>
              <w:r>
                <w:t>ACB System Installation Manual</w:t>
              </w:r>
            </w:p>
          </w:sdtContent>
        </w:sdt>
        <w:p w:rsidR="009A5970" w:rsidRDefault="009A5970">
          <w:pPr>
            <w:pStyle w:val="underline"/>
          </w:pPr>
        </w:p>
        <w:p w:rsidR="009A5970" w:rsidRDefault="00F43F0F">
          <w:pPr>
            <w:pStyle w:val="PadderBetweenControlandBody"/>
          </w:pPr>
        </w:p>
      </w:sdtContent>
    </w:sdt>
    <w:sdt>
      <w:sdtPr>
        <w:rPr>
          <w:sz w:val="2"/>
          <w:szCs w:val="2"/>
        </w:rPr>
        <w:id w:val="-7370197"/>
        <w:lock w:val="sdtContentLocked"/>
        <w:group/>
      </w:sdtPr>
      <w:sdtContent>
        <w:sdt>
          <w:sdtPr>
            <w:rPr>
              <w:rFonts w:asciiTheme="majorHAnsi" w:eastAsiaTheme="majorEastAsia" w:hAnsiTheme="majorHAnsi" w:cstheme="majorBidi"/>
              <w:b/>
              <w:bCs/>
              <w:color w:val="262626"/>
              <w:sz w:val="32"/>
              <w:szCs w:val="38"/>
            </w:rPr>
            <w:alias w:val="Post Title"/>
            <w:id w:val="-1194374764"/>
            <w:placeholder>
              <w:docPart w:val="CFE9E4FDE2264BEF8695EB9F504608EB"/>
            </w:placeholder>
            <w:dataBinding w:xpath="/ns0:BlogPostInfo/ns0:PostTitle" w:storeItemID="{5F329CAD-B019-4FA6-9FEF-74898909AD20}"/>
            <w:text/>
          </w:sdtPr>
          <w:sdtContent>
            <w:p w:rsidR="00F43F0F" w:rsidRPr="00F43F0F" w:rsidRDefault="00F43F0F" w:rsidP="00F43F0F">
              <w:pPr>
                <w:spacing w:after="0"/>
                <w:divId w:val="1537306877"/>
                <w:rPr>
                  <w:rFonts w:asciiTheme="majorHAnsi" w:eastAsiaTheme="majorEastAsia" w:hAnsiTheme="majorHAnsi" w:cstheme="majorBidi"/>
                  <w:b/>
                  <w:bCs/>
                  <w:color w:val="262626"/>
                  <w:sz w:val="32"/>
                  <w:szCs w:val="38"/>
                </w:rPr>
              </w:pPr>
              <w:r>
                <w:rPr>
                  <w:rFonts w:asciiTheme="majorHAnsi" w:eastAsiaTheme="majorEastAsia" w:hAnsiTheme="majorHAnsi" w:cstheme="majorBidi"/>
                  <w:b/>
                  <w:bCs/>
                  <w:color w:val="262626"/>
                  <w:sz w:val="32"/>
                  <w:szCs w:val="38"/>
                </w:rPr>
                <w:t>ACB System Installation Manual</w:t>
              </w:r>
            </w:p>
          </w:sdtContent>
        </w:sdt>
        <w:p w:rsidR="00F43F0F" w:rsidRPr="00F43F0F" w:rsidRDefault="00F43F0F" w:rsidP="00F43F0F">
          <w:pPr>
            <w:pBdr>
              <w:bottom w:val="single" w:sz="8" w:space="2" w:color="C6C6C6"/>
            </w:pBdr>
            <w:spacing w:after="0"/>
            <w:divId w:val="1537306877"/>
            <w:rPr>
              <w:sz w:val="2"/>
              <w:szCs w:val="2"/>
            </w:rPr>
          </w:pPr>
        </w:p>
        <w:p w:rsidR="00F43F0F" w:rsidRPr="00F43F0F" w:rsidRDefault="00F43F0F" w:rsidP="00F43F0F">
          <w:pPr>
            <w:spacing w:after="120"/>
            <w:divId w:val="1537306877"/>
            <w:rPr>
              <w:sz w:val="2"/>
              <w:szCs w:val="2"/>
            </w:rPr>
          </w:pPr>
        </w:p>
      </w:sdtContent>
    </w:sdt>
    <w:p w:rsidR="00F43F0F" w:rsidRPr="00F43F0F" w:rsidRDefault="00F43F0F" w:rsidP="00F43F0F">
      <w:pPr>
        <w:shd w:val="clear" w:color="auto" w:fill="FFFFFF"/>
        <w:spacing w:after="0" w:line="294" w:lineRule="atLeast"/>
        <w:jc w:val="center"/>
        <w:divId w:val="1537306877"/>
        <w:rPr>
          <w:rFonts w:ascii="Tahoma" w:eastAsia="Times New Roman" w:hAnsi="Tahoma" w:cs="Tahoma"/>
          <w:color w:val="333333"/>
          <w:sz w:val="27"/>
          <w:szCs w:val="27"/>
        </w:rPr>
      </w:pPr>
    </w:p>
    <w:p w:rsidR="00F43F0F" w:rsidRPr="00F43F0F" w:rsidRDefault="00F43F0F" w:rsidP="00F43F0F">
      <w:pPr>
        <w:shd w:val="clear" w:color="auto" w:fill="FFFFFF"/>
        <w:spacing w:after="0" w:line="294" w:lineRule="atLeast"/>
        <w:jc w:val="center"/>
        <w:divId w:val="1537306877"/>
        <w:rPr>
          <w:rFonts w:ascii="Tahoma" w:eastAsia="Times New Roman" w:hAnsi="Tahoma" w:cs="Tahoma"/>
          <w:color w:val="333333"/>
          <w:sz w:val="21"/>
          <w:szCs w:val="21"/>
        </w:rPr>
      </w:pPr>
      <w:r w:rsidRPr="00F43F0F">
        <w:rPr>
          <w:rFonts w:ascii="Tahoma" w:eastAsia="Times New Roman" w:hAnsi="Tahoma" w:cs="Tahoma"/>
          <w:color w:val="333333"/>
          <w:sz w:val="27"/>
          <w:szCs w:val="27"/>
        </w:rPr>
        <w:t>You should have the following folders and files in your downloaded package: </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b/>
          <w:bCs/>
          <w:color w:val="333333"/>
          <w:sz w:val="27"/>
          <w:szCs w:val="27"/>
          <w:shd w:val="clear" w:color="auto" w:fill="FFFFFF"/>
        </w:rPr>
        <w:t>1. Indicators</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b/>
          <w:bCs/>
          <w:color w:val="333333"/>
          <w:sz w:val="27"/>
          <w:szCs w:val="27"/>
          <w:shd w:val="clear" w:color="auto" w:fill="FFFFFF"/>
        </w:rPr>
        <w:t>2.Template</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b/>
          <w:bCs/>
          <w:color w:val="333333"/>
          <w:sz w:val="27"/>
          <w:szCs w:val="27"/>
          <w:shd w:val="clear" w:color="auto" w:fill="FFFFFF"/>
        </w:rPr>
        <w:t>3. ACB Trade Assistant EA</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b/>
          <w:bCs/>
          <w:color w:val="333333"/>
          <w:sz w:val="27"/>
          <w:szCs w:val="27"/>
          <w:shd w:val="clear" w:color="auto" w:fill="FFFFFF"/>
        </w:rPr>
        <w:t>4.Library File</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jc w:val="center"/>
        <w:divId w:val="1537306877"/>
        <w:rPr>
          <w:rFonts w:ascii="Tahoma" w:eastAsia="Times New Roman" w:hAnsi="Tahoma" w:cs="Tahoma"/>
          <w:color w:val="333333"/>
          <w:sz w:val="21"/>
          <w:szCs w:val="21"/>
        </w:rPr>
      </w:pPr>
      <w:r w:rsidRPr="00F43F0F">
        <w:rPr>
          <w:rFonts w:ascii="Tahoma" w:eastAsia="Times New Roman" w:hAnsi="Tahoma" w:cs="Tahoma"/>
          <w:b/>
          <w:bCs/>
          <w:color w:val="333333"/>
          <w:sz w:val="27"/>
          <w:szCs w:val="27"/>
        </w:rPr>
        <w:t>Installation: </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7"/>
          <w:szCs w:val="27"/>
        </w:rPr>
        <w:t>(</w:t>
      </w:r>
      <w:proofErr w:type="spellStart"/>
      <w:r w:rsidRPr="00F43F0F">
        <w:rPr>
          <w:rFonts w:ascii="Tahoma" w:eastAsia="Times New Roman" w:hAnsi="Tahoma" w:cs="Tahoma"/>
          <w:color w:val="333333"/>
          <w:sz w:val="27"/>
          <w:szCs w:val="27"/>
        </w:rPr>
        <w:t>i</w:t>
      </w:r>
      <w:proofErr w:type="spellEnd"/>
      <w:r w:rsidRPr="00F43F0F">
        <w:rPr>
          <w:rFonts w:ascii="Tahoma" w:eastAsia="Times New Roman" w:hAnsi="Tahoma" w:cs="Tahoma"/>
          <w:color w:val="333333"/>
          <w:sz w:val="27"/>
          <w:szCs w:val="27"/>
        </w:rPr>
        <w:t xml:space="preserve">). In your </w:t>
      </w:r>
      <w:proofErr w:type="spellStart"/>
      <w:r w:rsidRPr="00F43F0F">
        <w:rPr>
          <w:rFonts w:ascii="Tahoma" w:eastAsia="Times New Roman" w:hAnsi="Tahoma" w:cs="Tahoma"/>
          <w:color w:val="333333"/>
          <w:sz w:val="27"/>
          <w:szCs w:val="27"/>
        </w:rPr>
        <w:t>Metatrader</w:t>
      </w:r>
      <w:proofErr w:type="spellEnd"/>
      <w:r w:rsidRPr="00F43F0F">
        <w:rPr>
          <w:rFonts w:ascii="Tahoma" w:eastAsia="Times New Roman" w:hAnsi="Tahoma" w:cs="Tahoma"/>
          <w:color w:val="333333"/>
          <w:sz w:val="27"/>
          <w:szCs w:val="27"/>
        </w:rPr>
        <w:t xml:space="preserve"> 4, go to Files&gt;Open Data Folder</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noProof/>
          <w:color w:val="333333"/>
          <w:sz w:val="27"/>
          <w:szCs w:val="27"/>
        </w:rPr>
        <w:lastRenderedPageBreak/>
        <w:drawing>
          <wp:inline distT="0" distB="0" distL="0" distR="0">
            <wp:extent cx="18274665" cy="9594215"/>
            <wp:effectExtent l="0" t="0" r="0" b="6985"/>
            <wp:docPr id="6" name="Picture 6" descr="[Image: 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19.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74665" cy="9594215"/>
                    </a:xfrm>
                    <a:prstGeom prst="rect">
                      <a:avLst/>
                    </a:prstGeom>
                    <a:noFill/>
                    <a:ln>
                      <a:noFill/>
                    </a:ln>
                  </pic:spPr>
                </pic:pic>
              </a:graphicData>
            </a:graphic>
          </wp:inline>
        </w:drawing>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7"/>
          <w:szCs w:val="27"/>
        </w:rPr>
        <w:t>(ii). A new directory will open like below; you need to put your template file in the folder "templates"</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noProof/>
          <w:color w:val="333333"/>
          <w:sz w:val="27"/>
          <w:szCs w:val="27"/>
        </w:rPr>
        <w:drawing>
          <wp:inline distT="0" distB="0" distL="0" distR="0">
            <wp:extent cx="16472535" cy="4899660"/>
            <wp:effectExtent l="0" t="0" r="5715" b="0"/>
            <wp:docPr id="5" name="Picture 5" descr="[Imag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72535" cy="4899660"/>
                    </a:xfrm>
                    <a:prstGeom prst="rect">
                      <a:avLst/>
                    </a:prstGeom>
                    <a:noFill/>
                    <a:ln>
                      <a:noFill/>
                    </a:ln>
                  </pic:spPr>
                </pic:pic>
              </a:graphicData>
            </a:graphic>
          </wp:inline>
        </w:drawing>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7"/>
          <w:szCs w:val="27"/>
          <w:shd w:val="clear" w:color="auto" w:fill="FFFFFF"/>
        </w:rPr>
        <w:t>(iii). Double click on the folder "MQL4”, You need to copy the system files like below:</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noProof/>
          <w:color w:val="333333"/>
          <w:sz w:val="27"/>
          <w:szCs w:val="27"/>
          <w:shd w:val="clear" w:color="auto" w:fill="FFFFFF"/>
        </w:rPr>
        <w:drawing>
          <wp:inline distT="0" distB="0" distL="0" distR="0">
            <wp:extent cx="12037060" cy="4025900"/>
            <wp:effectExtent l="0" t="0" r="2540" b="0"/>
            <wp:docPr id="4" name="Picture 4" descr="[Image: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37060" cy="4025900"/>
                    </a:xfrm>
                    <a:prstGeom prst="rect">
                      <a:avLst/>
                    </a:prstGeom>
                    <a:noFill/>
                    <a:ln>
                      <a:noFill/>
                    </a:ln>
                  </pic:spPr>
                </pic:pic>
              </a:graphicData>
            </a:graphic>
          </wp:inline>
        </w:drawing>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7"/>
          <w:szCs w:val="27"/>
          <w:shd w:val="clear" w:color="auto" w:fill="FFFFFF"/>
        </w:rPr>
        <w:t>(iv). After copying all the files to their corresponding locations restart your MT4.</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7"/>
          <w:szCs w:val="27"/>
          <w:shd w:val="clear" w:color="auto" w:fill="FFFFFF"/>
        </w:rPr>
        <w:t>(v). Open a new chart and load the ACB template like this:</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noProof/>
          <w:color w:val="333333"/>
          <w:sz w:val="27"/>
          <w:szCs w:val="27"/>
          <w:shd w:val="clear" w:color="auto" w:fill="FFFFFF"/>
        </w:rPr>
        <w:drawing>
          <wp:inline distT="0" distB="0" distL="0" distR="0">
            <wp:extent cx="18288000" cy="9307830"/>
            <wp:effectExtent l="0" t="0" r="0" b="7620"/>
            <wp:docPr id="3" name="Picture 3" descr="[Image: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0" cy="9307830"/>
                    </a:xfrm>
                    <a:prstGeom prst="rect">
                      <a:avLst/>
                    </a:prstGeom>
                    <a:noFill/>
                    <a:ln>
                      <a:noFill/>
                    </a:ln>
                  </pic:spPr>
                </pic:pic>
              </a:graphicData>
            </a:graphic>
          </wp:inline>
        </w:drawing>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7"/>
          <w:szCs w:val="27"/>
          <w:shd w:val="clear" w:color="auto" w:fill="FFFFFF"/>
        </w:rPr>
        <w:t>(vi). If you have done it correct, system will ask for your Receipt number to verify your license (it's a one-time process and it will never ask for this again)</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noProof/>
          <w:color w:val="333333"/>
          <w:sz w:val="27"/>
          <w:szCs w:val="27"/>
          <w:shd w:val="clear" w:color="auto" w:fill="FFFFFF"/>
        </w:rPr>
        <w:drawing>
          <wp:inline distT="0" distB="0" distL="0" distR="0">
            <wp:extent cx="18288000" cy="9335135"/>
            <wp:effectExtent l="0" t="0" r="0" b="0"/>
            <wp:docPr id="2" name="Picture 2" descr="[Imag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00" cy="9335135"/>
                    </a:xfrm>
                    <a:prstGeom prst="rect">
                      <a:avLst/>
                    </a:prstGeom>
                    <a:noFill/>
                    <a:ln>
                      <a:noFill/>
                    </a:ln>
                  </pic:spPr>
                </pic:pic>
              </a:graphicData>
            </a:graphic>
          </wp:inline>
        </w:drawing>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jc w:val="center"/>
        <w:divId w:val="1537306877"/>
        <w:rPr>
          <w:rFonts w:ascii="Tahoma" w:eastAsia="Times New Roman" w:hAnsi="Tahoma" w:cs="Tahoma"/>
          <w:color w:val="333333"/>
          <w:sz w:val="21"/>
          <w:szCs w:val="21"/>
        </w:rPr>
      </w:pPr>
      <w:r w:rsidRPr="00F43F0F">
        <w:rPr>
          <w:rFonts w:ascii="Tahoma" w:eastAsia="Times New Roman" w:hAnsi="Tahoma" w:cs="Tahoma"/>
          <w:color w:val="333333"/>
          <w:sz w:val="27"/>
          <w:szCs w:val="27"/>
          <w:u w:val="single"/>
        </w:rPr>
        <w:t>System will start working immediately after you insert your receipt number.</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7"/>
          <w:szCs w:val="27"/>
        </w:rPr>
        <w:t>(vii). Congratulations, you have successfully installed the system.</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noProof/>
          <w:color w:val="333333"/>
          <w:sz w:val="27"/>
          <w:szCs w:val="27"/>
        </w:rPr>
        <w:drawing>
          <wp:inline distT="0" distB="0" distL="0" distR="0">
            <wp:extent cx="18260695" cy="9566910"/>
            <wp:effectExtent l="0" t="0" r="8255" b="0"/>
            <wp:docPr id="1" name="Picture 1" descr="[Imag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60695" cy="9566910"/>
                    </a:xfrm>
                    <a:prstGeom prst="rect">
                      <a:avLst/>
                    </a:prstGeom>
                    <a:noFill/>
                    <a:ln>
                      <a:noFill/>
                    </a:ln>
                  </pic:spPr>
                </pic:pic>
              </a:graphicData>
            </a:graphic>
          </wp:inline>
        </w:drawing>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jc w:val="center"/>
        <w:divId w:val="1537306877"/>
        <w:rPr>
          <w:rFonts w:ascii="Tahoma" w:eastAsia="Times New Roman" w:hAnsi="Tahoma" w:cs="Tahoma"/>
          <w:color w:val="333333"/>
          <w:sz w:val="21"/>
          <w:szCs w:val="21"/>
        </w:rPr>
      </w:pPr>
      <w:r w:rsidRPr="00F43F0F">
        <w:rPr>
          <w:rFonts w:ascii="Tahoma" w:eastAsia="Times New Roman" w:hAnsi="Tahoma" w:cs="Tahoma"/>
          <w:b/>
          <w:bCs/>
          <w:color w:val="333333"/>
          <w:sz w:val="27"/>
          <w:szCs w:val="27"/>
        </w:rPr>
        <w:t>Best possible way to use ACB Forex Trading Suite:</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7"/>
          <w:szCs w:val="27"/>
        </w:rPr>
        <w:t>The ACB strategy always remains focused on quality more than quantity. So the number of trading signals can be less but there are more chances to get success with them. To overcome this situation, we recommend using the ACB Trading Suite on 22 currency pairs with 5 time frames simultaneously.</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Recommended Pairs to trade:</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EUR/USD</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USD/CHF</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GBP/USD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USD/JPY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USD/CAD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AUD/USD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EUR/GBP</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EURAUD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EURJPY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CADJPY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GBPJPY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AUD/NZD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AUD/CAD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AUD/CHF</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AUD/JPY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EUR/NZD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CHF/JPY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EUR/CAD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NZD/JPY</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NZD/USD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GBP/AUD</w:t>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t>GBP/CAD</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Recommended Time Frames:</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M15</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M30</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H1</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H4</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Daily</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jc w:val="center"/>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How to monitor 22 currency pairs on 5 time frames together:</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We could have designed ACB system in such a way that so that it would be providing trading alerts on all 5 time frames using a single time frame but there can be many flaws and inconsistency using this approach and there is also a better way to achieve this. </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 xml:space="preserve">You can use separate instances of </w:t>
      </w:r>
      <w:proofErr w:type="spellStart"/>
      <w:r w:rsidRPr="00F43F0F">
        <w:rPr>
          <w:rFonts w:ascii="Tahoma" w:eastAsia="Times New Roman" w:hAnsi="Tahoma" w:cs="Tahoma"/>
          <w:color w:val="333333"/>
          <w:sz w:val="21"/>
          <w:szCs w:val="21"/>
        </w:rPr>
        <w:t>Metatrader</w:t>
      </w:r>
      <w:proofErr w:type="spellEnd"/>
      <w:r w:rsidRPr="00F43F0F">
        <w:rPr>
          <w:rFonts w:ascii="Tahoma" w:eastAsia="Times New Roman" w:hAnsi="Tahoma" w:cs="Tahoma"/>
          <w:color w:val="333333"/>
          <w:sz w:val="21"/>
          <w:szCs w:val="21"/>
        </w:rPr>
        <w:t xml:space="preserve"> 4 with same account (or different, it’s your choice) dedicating each one to a single time frame. This is the best possible way to use ACB Forex Trading Suite.</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Example:</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proofErr w:type="spellStart"/>
      <w:r w:rsidRPr="00F43F0F">
        <w:rPr>
          <w:rFonts w:ascii="Tahoma" w:eastAsia="Times New Roman" w:hAnsi="Tahoma" w:cs="Tahoma"/>
          <w:color w:val="333333"/>
          <w:sz w:val="21"/>
          <w:szCs w:val="21"/>
        </w:rPr>
        <w:t>Metatrader</w:t>
      </w:r>
      <w:proofErr w:type="spellEnd"/>
      <w:r w:rsidRPr="00F43F0F">
        <w:rPr>
          <w:rFonts w:ascii="Tahoma" w:eastAsia="Times New Roman" w:hAnsi="Tahoma" w:cs="Tahoma"/>
          <w:color w:val="333333"/>
          <w:sz w:val="21"/>
          <w:szCs w:val="21"/>
        </w:rPr>
        <w:t xml:space="preserve"> A for M15 time frame.</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proofErr w:type="spellStart"/>
      <w:r w:rsidRPr="00F43F0F">
        <w:rPr>
          <w:rFonts w:ascii="Tahoma" w:eastAsia="Times New Roman" w:hAnsi="Tahoma" w:cs="Tahoma"/>
          <w:color w:val="333333"/>
          <w:sz w:val="21"/>
          <w:szCs w:val="21"/>
        </w:rPr>
        <w:t>Metatrader</w:t>
      </w:r>
      <w:proofErr w:type="spellEnd"/>
      <w:r w:rsidRPr="00F43F0F">
        <w:rPr>
          <w:rFonts w:ascii="Tahoma" w:eastAsia="Times New Roman" w:hAnsi="Tahoma" w:cs="Tahoma"/>
          <w:color w:val="333333"/>
          <w:sz w:val="21"/>
          <w:szCs w:val="21"/>
        </w:rPr>
        <w:t xml:space="preserve"> B for M30 time frame.</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While both of the Mt4 A and B can have same trading account or different. So if you want to use ACB system on all the 5 time frames then you will be required to run 5 instances of Mt4 at once. Running 5 Mt4 at the same time need lots of computer resources hence you should use a trading PC with good configuration (or VPS).</w:t>
      </w:r>
    </w:p>
    <w:p w:rsidR="00F43F0F" w:rsidRPr="00F43F0F" w:rsidRDefault="00F43F0F" w:rsidP="00F43F0F">
      <w:pPr>
        <w:spacing w:after="0"/>
        <w:divId w:val="1537306877"/>
        <w:rPr>
          <w:rFonts w:ascii="Times New Roman" w:eastAsia="Times New Roman" w:hAnsi="Times New Roman" w:cs="Times New Roman"/>
          <w:sz w:val="24"/>
          <w:szCs w:val="24"/>
        </w:rPr>
      </w:pPr>
      <w:r w:rsidRPr="00F43F0F">
        <w:rPr>
          <w:rFonts w:ascii="Tahoma" w:eastAsia="Times New Roman" w:hAnsi="Tahoma" w:cs="Tahoma"/>
          <w:color w:val="333333"/>
          <w:sz w:val="21"/>
          <w:szCs w:val="21"/>
        </w:rPr>
        <w:br/>
      </w:r>
      <w:r w:rsidRPr="00F43F0F">
        <w:rPr>
          <w:rFonts w:ascii="Tahoma" w:eastAsia="Times New Roman" w:hAnsi="Tahoma" w:cs="Tahoma"/>
          <w:color w:val="333333"/>
          <w:sz w:val="21"/>
          <w:szCs w:val="21"/>
        </w:rPr>
        <w:br/>
      </w: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 xml:space="preserve">How to install different instances of </w:t>
      </w:r>
      <w:proofErr w:type="spellStart"/>
      <w:r w:rsidRPr="00F43F0F">
        <w:rPr>
          <w:rFonts w:ascii="Tahoma" w:eastAsia="Times New Roman" w:hAnsi="Tahoma" w:cs="Tahoma"/>
          <w:color w:val="333333"/>
          <w:sz w:val="21"/>
          <w:szCs w:val="21"/>
        </w:rPr>
        <w:t>Metatrader</w:t>
      </w:r>
      <w:proofErr w:type="spellEnd"/>
      <w:r w:rsidRPr="00F43F0F">
        <w:rPr>
          <w:rFonts w:ascii="Tahoma" w:eastAsia="Times New Roman" w:hAnsi="Tahoma" w:cs="Tahoma"/>
          <w:color w:val="333333"/>
          <w:sz w:val="21"/>
          <w:szCs w:val="21"/>
        </w:rPr>
        <w:t xml:space="preserve"> 4 with same account:</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This is an easy task. When installing Mt4 you just need to change the installation location to a different place (different from the previous one). Once installed, you can login using the same account in all mt4 together.</w:t>
      </w:r>
    </w:p>
    <w:p w:rsidR="00F43F0F" w:rsidRPr="00F43F0F" w:rsidRDefault="00F43F0F" w:rsidP="00F43F0F">
      <w:pPr>
        <w:spacing w:after="0"/>
        <w:divId w:val="1537306877"/>
        <w:rPr>
          <w:rFonts w:ascii="Times New Roman" w:eastAsia="Times New Roman" w:hAnsi="Times New Roman" w:cs="Times New Roman"/>
          <w:sz w:val="24"/>
          <w:szCs w:val="24"/>
        </w:rPr>
      </w:pPr>
    </w:p>
    <w:p w:rsidR="00F43F0F" w:rsidRPr="00F43F0F" w:rsidRDefault="00F43F0F" w:rsidP="00F43F0F">
      <w:pPr>
        <w:shd w:val="clear" w:color="auto" w:fill="FFFFFF"/>
        <w:spacing w:after="0" w:line="294" w:lineRule="atLeast"/>
        <w:divId w:val="1537306877"/>
        <w:rPr>
          <w:rFonts w:ascii="Tahoma" w:eastAsia="Times New Roman" w:hAnsi="Tahoma" w:cs="Tahoma"/>
          <w:color w:val="333333"/>
          <w:sz w:val="21"/>
          <w:szCs w:val="21"/>
        </w:rPr>
      </w:pPr>
      <w:r w:rsidRPr="00F43F0F">
        <w:rPr>
          <w:rFonts w:ascii="Tahoma" w:eastAsia="Times New Roman" w:hAnsi="Tahoma" w:cs="Tahoma"/>
          <w:color w:val="333333"/>
          <w:sz w:val="21"/>
          <w:szCs w:val="21"/>
        </w:rPr>
        <w:t xml:space="preserve">You will also need to install ACB Forex Trading Suite with each of the mt4 separately, the whole process can be </w:t>
      </w:r>
      <w:proofErr w:type="gramStart"/>
      <w:r w:rsidRPr="00F43F0F">
        <w:rPr>
          <w:rFonts w:ascii="Tahoma" w:eastAsia="Times New Roman" w:hAnsi="Tahoma" w:cs="Tahoma"/>
          <w:color w:val="333333"/>
          <w:sz w:val="21"/>
          <w:szCs w:val="21"/>
        </w:rPr>
        <w:t>seem</w:t>
      </w:r>
      <w:bookmarkStart w:id="0" w:name="_GoBack"/>
      <w:bookmarkEnd w:id="0"/>
      <w:r w:rsidRPr="00F43F0F">
        <w:rPr>
          <w:rFonts w:ascii="Tahoma" w:eastAsia="Times New Roman" w:hAnsi="Tahoma" w:cs="Tahoma"/>
          <w:color w:val="333333"/>
          <w:sz w:val="21"/>
          <w:szCs w:val="21"/>
        </w:rPr>
        <w:t>s</w:t>
      </w:r>
      <w:proofErr w:type="gramEnd"/>
      <w:r w:rsidRPr="00F43F0F">
        <w:rPr>
          <w:rFonts w:ascii="Tahoma" w:eastAsia="Times New Roman" w:hAnsi="Tahoma" w:cs="Tahoma"/>
          <w:color w:val="333333"/>
          <w:sz w:val="21"/>
          <w:szCs w:val="21"/>
        </w:rPr>
        <w:t xml:space="preserve"> like a trouble at first but believe me it totally worth it.</w:t>
      </w:r>
    </w:p>
    <w:p w:rsidR="00F43F0F" w:rsidRPr="00F43F0F" w:rsidRDefault="00F43F0F" w:rsidP="00F43F0F">
      <w:pPr>
        <w:divId w:val="1537306877"/>
      </w:pPr>
    </w:p>
    <w:p w:rsidR="009A5970" w:rsidRDefault="009A5970"/>
    <w:sectPr w:rsidR="009A597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0"/>
  <w:proofState w:spelling="clean"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log" w:val="1"/>
  </w:docVars>
  <w:rsids>
    <w:rsidRoot w:val="00F43F0F"/>
    <w:rsid w:val="009A5970"/>
    <w:rsid w:val="00D14040"/>
    <w:rsid w:val="00F43F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6BD31"/>
  <w15:docId w15:val="{71C86DCF-2448-4E3A-B29C-FC6849A0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IN" w:eastAsia="en-IN" w:bidi="ar-SA"/>
      </w:rPr>
    </w:rPrDefault>
    <w:pPrDefault>
      <w:pPr>
        <w:spacing w:after="200"/>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2" w:qFormat="1"/>
    <w:lsdException w:name="heading 4" w:semiHidden="1" w:uiPriority="2" w:qFormat="1"/>
    <w:lsdException w:name="heading 5" w:semiHidden="1" w:uiPriority="2" w:qFormat="1"/>
    <w:lsdException w:name="heading 6" w:semiHidden="1" w:uiPriority="2" w:qFormat="1"/>
    <w:lsdException w:name="heading 7" w:semiHidden="1" w:uiPriority="2" w:qFormat="1"/>
    <w:lsdException w:name="heading 8" w:semiHidden="1" w:uiPriority="2" w:qFormat="1"/>
    <w:lsdException w:name="heading 9" w:semiHidden="1" w:uiPriority="2"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19" w:qFormat="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lsdException w:name="Mention" w:semiHidden="1"/>
  </w:latentStyles>
  <w:style w:type="paragraph" w:default="1" w:styleId="Normal">
    <w:name w:val="Normal"/>
    <w:uiPriority w:val="1"/>
    <w:qFormat/>
  </w:style>
  <w:style w:type="paragraph" w:styleId="Heading1">
    <w:name w:val="heading 1"/>
    <w:basedOn w:val="Normal"/>
    <w:next w:val="Norma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Heading2">
    <w:name w:val="heading 2"/>
    <w:basedOn w:val="Normal"/>
    <w:next w:val="Norma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Heading3">
    <w:name w:val="heading 3"/>
    <w:basedOn w:val="Normal"/>
    <w:next w:val="Norma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Heading4">
    <w:name w:val="heading 4"/>
    <w:basedOn w:val="Normal"/>
    <w:next w:val="Norma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Heading5">
    <w:name w:val="heading 5"/>
    <w:basedOn w:val="Normal"/>
    <w:next w:val="Norma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Heading6">
    <w:name w:val="heading 6"/>
    <w:basedOn w:val="Normal"/>
    <w:next w:val="Norma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uiPriority w:val="1"/>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a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a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PlaceholderText">
    <w:name w:val="Placeholder Text"/>
    <w:basedOn w:val="DefaultParagraphFont"/>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Paragraph">
    <w:name w:val="List Paragraph"/>
    <w:basedOn w:val="Normal"/>
    <w:uiPriority w:val="34"/>
    <w:semiHidden/>
    <w:qFormat/>
    <w:rsid w:val="0059004B"/>
    <w:pPr>
      <w:ind w:left="720"/>
      <w:contextualSpacing/>
    </w:pPr>
  </w:style>
  <w:style w:type="paragraph" w:customStyle="1" w:styleId="PadderBetweenTitleandProperties">
    <w:name w:val="Padder Between Title and Properties"/>
    <w:basedOn w:val="Normal"/>
    <w:semiHidden/>
    <w:pPr>
      <w:spacing w:after="20"/>
    </w:pPr>
    <w:rPr>
      <w:sz w:val="2"/>
      <w:szCs w:val="2"/>
    </w:rPr>
  </w:style>
  <w:style w:type="paragraph" w:customStyle="1" w:styleId="PadderBetweenControlandBody">
    <w:name w:val="Padder Between Control and Body"/>
    <w:basedOn w:val="Normal"/>
    <w:next w:val="Normal"/>
    <w:uiPriority w:val="1"/>
    <w:semiHidden/>
    <w:pPr>
      <w:spacing w:after="120"/>
    </w:pPr>
    <w:rPr>
      <w:sz w:val="2"/>
      <w:szCs w:val="2"/>
    </w:rPr>
  </w:style>
  <w:style w:type="character" w:styleId="Emphasis">
    <w:name w:val="Emphasis"/>
    <w:basedOn w:val="DefaultParagraphFont"/>
    <w:uiPriority w:val="22"/>
    <w:qFormat/>
    <w:rPr>
      <w:i/>
      <w:iCs/>
    </w:rPr>
  </w:style>
  <w:style w:type="character" w:styleId="Strong">
    <w:name w:val="Strong"/>
    <w:basedOn w:val="DefaultParagraphFont"/>
    <w:uiPriority w:val="22"/>
    <w:qFormat/>
    <w:rPr>
      <w:b/>
      <w:bCs/>
    </w:rPr>
  </w:style>
  <w:style w:type="paragraph" w:customStyle="1" w:styleId="underline">
    <w:name w:val="underline"/>
    <w:uiPriority w:val="1"/>
    <w:semiHidden/>
    <w:pPr>
      <w:pBdr>
        <w:bottom w:val="single" w:sz="8" w:space="2" w:color="C6C6C6"/>
      </w:pBdr>
      <w:spacing w:after="0"/>
    </w:pPr>
    <w:rPr>
      <w:sz w:val="2"/>
      <w:szCs w:val="2"/>
    </w:rPr>
  </w:style>
  <w:style w:type="paragraph" w:styleId="Quote">
    <w:name w:val="Quote"/>
    <w:basedOn w:val="Normal"/>
    <w:next w:val="Normal"/>
    <w:uiPriority w:val="1"/>
    <w:qFormat/>
    <w:pPr>
      <w:ind w:left="720" w:right="720"/>
    </w:pPr>
    <w:rPr>
      <w:color w:val="000000" w:themeColor="text1"/>
    </w:rPr>
  </w:style>
  <w:style w:type="paragraph" w:styleId="NormalWeb">
    <w:name w:val="Normal (Web)"/>
    <w:basedOn w:val="Norma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306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tin%20Raj\AppData\Roaming\Microsoft\Templates\Blog%20po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9512082"/>
        <w:category>
          <w:name w:val="General"/>
          <w:gallery w:val="placeholder"/>
        </w:category>
        <w:types>
          <w:type w:val="bbPlcHdr"/>
        </w:types>
        <w:behaviors>
          <w:behavior w:val="content"/>
        </w:behaviors>
        <w:guid w:val="{A3C8CA0E-0B61-40AB-9C15-638B2CA96ED6}"/>
      </w:docPartPr>
      <w:docPartBody>
        <w:p w:rsidR="00000000" w:rsidRDefault="001811D7">
          <w:r w:rsidRPr="00B94C84">
            <w:rPr>
              <w:rStyle w:val="PlaceholderText"/>
            </w:rPr>
            <w:t>[Enter Post Title Here]</w:t>
          </w:r>
        </w:p>
      </w:docPartBody>
    </w:docPart>
    <w:docPart>
      <w:docPartPr>
        <w:name w:val="CFE9E4FDE2264BEF8695EB9F504608EB"/>
        <w:category>
          <w:name w:val="General"/>
          <w:gallery w:val="placeholder"/>
        </w:category>
        <w:types>
          <w:type w:val="bbPlcHdr"/>
        </w:types>
        <w:behaviors>
          <w:behavior w:val="content"/>
        </w:behaviors>
        <w:guid w:val="{A836931F-82F8-43F0-BC0D-865783C9F0BF}"/>
      </w:docPartPr>
      <w:docPartBody>
        <w:p w:rsidR="00000000" w:rsidRDefault="001811D7" w:rsidP="001811D7">
          <w:pPr>
            <w:pStyle w:val="CFE9E4FDE2264BEF8695EB9F504608EB"/>
          </w:pPr>
          <w:r>
            <w:rPr>
              <w:rStyle w:val="PlaceholderText"/>
            </w:rPr>
            <w:t>[Enter Post Title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D7"/>
    <w:rsid w:val="001811D7"/>
    <w:rsid w:val="00530A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1D7"/>
  </w:style>
  <w:style w:type="paragraph" w:customStyle="1" w:styleId="CFE9E4FDE2264BEF8695EB9F504608EB">
    <w:name w:val="CFE9E4FDE2264BEF8695EB9F504608EB"/>
    <w:rsid w:val="001811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logPostInfo xmlns="http://www.microsoft.com/Office/Word/BlogTool">
  <PostTitle>ACB System Installation Manual</PostTitle>
  <PostDate/>
  <PostID/>
  <Category1/>
  <Category2/>
  <Category3/>
  <Category4/>
  <Category5/>
  <Category6/>
  <Category7/>
  <Category8/>
  <Category9/>
  <Category10/>
  <Account/>
  <Enclosure/>
  <ProviderInfo>
    <PostURL/>
    <API/>
    <Categories/>
    <Trackbacks/>
    <Enclosures/>
    <BlogName/>
    <ImagePostAddress/>
  </ProviderInfo>
  <DefaultAccountEnsured/>
</BlogPostInfo>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5D1E2072-A7E3-4DAE-9149-608034D634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Blog post</Template>
  <TotalTime>3</TotalTime>
  <Pages>1</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Nitin Raj</dc:creator>
  <cp:keywords/>
  <dc:description/>
  <cp:lastModifiedBy>Nitin Raj</cp:lastModifiedBy>
  <cp:revision>1</cp:revision>
  <dcterms:created xsi:type="dcterms:W3CDTF">2016-05-12T18:15:00Z</dcterms:created>
  <dcterms:modified xsi:type="dcterms:W3CDTF">2016-05-12T18:18:00Z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TC028435959991</vt:lpwstr>
  </property>
</Properties>
</file>